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BF" w:rsidRPr="00C66495" w:rsidRDefault="00C66495" w:rsidP="002A31B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</w:rPr>
      </w:pPr>
      <w:r w:rsidRPr="00C66495">
        <w:rPr>
          <w:rFonts w:ascii="Times New Roman" w:hAnsi="Times New Roman" w:cs="Times New Roman"/>
          <w:b/>
          <w:sz w:val="28"/>
          <w:szCs w:val="28"/>
        </w:rPr>
        <w:t>Знаем свои права: завещание, наследование, дарение</w:t>
      </w:r>
    </w:p>
    <w:p w:rsidR="00C66495" w:rsidRDefault="00C66495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2A31BF" w:rsidRDefault="00C66495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C66495">
        <w:rPr>
          <w:rFonts w:ascii="Times New Roman" w:hAnsi="Times New Roman" w:cs="Times New Roman"/>
          <w:b/>
          <w:bCs/>
          <w:sz w:val="24"/>
          <w:szCs w:val="24"/>
        </w:rPr>
        <w:t>Завещание</w:t>
      </w:r>
    </w:p>
    <w:p w:rsidR="00C66495" w:rsidRPr="00C66495" w:rsidRDefault="00C66495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2A31BF" w:rsidRPr="00C66495" w:rsidRDefault="002A31B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Богданович, Е. О. </w:t>
      </w:r>
      <w:r w:rsidRPr="00C66495">
        <w:rPr>
          <w:rFonts w:ascii="Times New Roman" w:hAnsi="Times New Roman" w:cs="Times New Roman"/>
          <w:sz w:val="24"/>
          <w:szCs w:val="24"/>
        </w:rPr>
        <w:t>Правовая природа института исполнения завещания / Е. О. Богданович // Актуальные проблемы гражданского права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тр. 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ун-т "МИТСО", Центр частноправовых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– 2019. –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>. 1/2. – С. 116–123.</w:t>
      </w:r>
    </w:p>
    <w:p w:rsidR="002A31BF" w:rsidRPr="00C66495" w:rsidRDefault="002A31B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3Н//2547</w:t>
      </w:r>
    </w:p>
    <w:p w:rsidR="002A31BF" w:rsidRPr="00C66495" w:rsidRDefault="002A31B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ED2B44" w:rsidRPr="00C66495" w:rsidRDefault="00ED2B44" w:rsidP="00ED2B4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Гаврилов, В. Н.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Закрытое завещание в Российском и Белорусском праве / В. Н. Гаврилов, Е. С. Егорова, С. Н.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Муканова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Гомел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ун-та имени Ф. Скорины. – 2018. – № 2. – С. 65–68. </w:t>
      </w:r>
    </w:p>
    <w:p w:rsidR="00ED2B44" w:rsidRPr="00C66495" w:rsidRDefault="00ED2B44" w:rsidP="00ED2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3ОК8884</w:t>
      </w:r>
    </w:p>
    <w:p w:rsidR="00ED2B44" w:rsidRPr="00C66495" w:rsidRDefault="00ED2B44" w:rsidP="00ED2B4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Дроздова, Л. А.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Понятие и юридические признаки завещания / Л. А. Дроздова // Правовые, экономические и социально-гуманитарные науки : сб.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>. тр. / Могилев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>. ун-т продовольствия, БИП–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правоведения, Могилев. фил. – 2021. –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7. – С. 23–24. </w:t>
      </w:r>
    </w:p>
    <w:p w:rsidR="002A31BF" w:rsidRPr="00C66495" w:rsidRDefault="00ED2B44" w:rsidP="00ED2B44">
      <w:pPr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3Н//3204</w:t>
      </w:r>
    </w:p>
    <w:p w:rsidR="00ED2B44" w:rsidRPr="00C66495" w:rsidRDefault="00ED2B44" w:rsidP="00ED2B4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Жилинская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, Н. А.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Правовой статус лиц, приобретающих имущество по завещанию: опыт зарубежных стран / Н. А.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Жилинская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XXV открытая научная сессия профессорско-преподавательского состава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.: А. Л.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Дединкин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(гл. ред.) [и др.]. – Витебск, 2022. – С. 20–22. </w:t>
      </w:r>
    </w:p>
    <w:p w:rsidR="00ED2B44" w:rsidRPr="00C66495" w:rsidRDefault="00ED2B44" w:rsidP="00ED2B4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1Н//861925(039)</w:t>
      </w:r>
    </w:p>
    <w:p w:rsidR="002A31BF" w:rsidRPr="00C66495" w:rsidRDefault="002A31B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ED2B44" w:rsidRPr="00C66495" w:rsidRDefault="00ED2B44" w:rsidP="00ED2B4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Карницкая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, Е. В. </w:t>
      </w:r>
      <w:r w:rsidRPr="00C66495">
        <w:rPr>
          <w:rFonts w:ascii="Times New Roman" w:hAnsi="Times New Roman" w:cs="Times New Roman"/>
          <w:sz w:val="24"/>
          <w:szCs w:val="24"/>
        </w:rPr>
        <w:t xml:space="preserve">Содержание завещания: проблемные моменты изложения и исполнения воли завещателя / Е. В.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Карницкая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Юстиция Беларуси. – 2020. – № 8. – С. 54–58.</w:t>
      </w:r>
    </w:p>
    <w:p w:rsidR="002A31BF" w:rsidRPr="00C66495" w:rsidRDefault="00ED2B44" w:rsidP="00ED2B4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</w:t>
      </w:r>
      <w:r w:rsidRPr="00C66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</w:rPr>
        <w:t>3ОК8150</w:t>
      </w:r>
    </w:p>
    <w:p w:rsidR="006B1C2F" w:rsidRPr="00C66495" w:rsidRDefault="006B1C2F" w:rsidP="00ED2B4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Коваленя, В. И. </w:t>
      </w:r>
      <w:r w:rsidRPr="00C66495">
        <w:rPr>
          <w:rFonts w:ascii="Times New Roman" w:hAnsi="Times New Roman" w:cs="Times New Roman"/>
          <w:sz w:val="24"/>
          <w:szCs w:val="24"/>
        </w:rPr>
        <w:t>Завещательные распоряжения в Республике Беларусь / В. И. Коваленя // Сборник научных статей студентов, магистрантов, аспирантов / Белорус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отношений. – 2022. –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27. – С. 76–78. </w:t>
      </w: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3Н//593</w:t>
      </w:r>
    </w:p>
    <w:p w:rsidR="00ED2B44" w:rsidRPr="00C66495" w:rsidRDefault="00ED2B44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Лобач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, А. Ю. </w:t>
      </w:r>
      <w:r w:rsidRPr="00C66495">
        <w:rPr>
          <w:rFonts w:ascii="Times New Roman" w:hAnsi="Times New Roman" w:cs="Times New Roman"/>
          <w:sz w:val="24"/>
          <w:szCs w:val="24"/>
        </w:rPr>
        <w:t xml:space="preserve">Тайна завещания / А. Ю.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Лобач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Сац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прававыя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даслед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– 2019. – № 4. – С. 127–133. </w:t>
      </w: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3ОК15508</w:t>
      </w: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Петров, Д. Н.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Правовые последствия признания завещания недействительным по законодательству Республики Беларусь / Д. Н. Петров // Правовые, экономические и социально-гуманитарные науки : сб.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>. тр. / Могилев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>. ун-т продовольствия, БИП–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правоведения, Могилев. фил. – 2020. –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>. 6. – С. 29–32.</w:t>
      </w:r>
    </w:p>
    <w:p w:rsidR="006B1C2F" w:rsidRPr="00C66495" w:rsidRDefault="006B1C2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 xml:space="preserve"> Шифр НББ: 3Н//3204</w:t>
      </w:r>
    </w:p>
    <w:p w:rsidR="00A31136" w:rsidRPr="00C66495" w:rsidRDefault="00A31136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Халецкая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О завещаниях специальной формы / Т. М.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Законодательство и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в контексте приоритетов социально-экономического развития : материалы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., Минск, 12–13 сент. 2019 г. 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.: С. К.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(отв. ред.) [и др.]. – Минск, 2019. – С. 176–179. 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</w:t>
      </w:r>
      <w:r w:rsidRPr="00C66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</w:rPr>
        <w:t>1Н//744823(039)*1Н//873037(039)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/>
          <w:sz w:val="24"/>
          <w:szCs w:val="24"/>
        </w:rPr>
      </w:pP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Чучвал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, А. А.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Понятие и содержание завещательной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ограниченно дееспособных граждан и несовершеннолетних лиц в возрасте от 14 до 18 лет =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lastRenderedPageBreak/>
        <w:t>concept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testative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limitedly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minors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 А. А.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Чучвал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Сац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прававыя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даслед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– 2022. – № 3. – С. 61–67. 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3ОК15508</w:t>
      </w:r>
    </w:p>
    <w:p w:rsidR="00ED2B44" w:rsidRPr="00C66495" w:rsidRDefault="00ED2B44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ED2B44" w:rsidRPr="00C66495" w:rsidRDefault="006B1C2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C66495">
        <w:rPr>
          <w:rFonts w:ascii="Times New Roman" w:hAnsi="Times New Roman" w:cs="Times New Roman"/>
          <w:b/>
          <w:bCs/>
          <w:sz w:val="24"/>
          <w:szCs w:val="24"/>
        </w:rPr>
        <w:t>Наследование</w:t>
      </w: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Ананич, С. М. </w:t>
      </w:r>
      <w:r w:rsidRPr="00C66495">
        <w:rPr>
          <w:rFonts w:ascii="Times New Roman" w:hAnsi="Times New Roman" w:cs="Times New Roman"/>
          <w:sz w:val="24"/>
          <w:szCs w:val="24"/>
        </w:rPr>
        <w:t>Некоторые вопросы совершенствования гражданского законодательства о наследовании / С. М. Ананич // Право в современном белорусском обществе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тр.  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центр законодательства и правовых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;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.: Н. А.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[и др.]. – Минск, –  2018. –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13. – 292–299. </w:t>
      </w: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1Н//722716(039)*1Н//722715(039)</w:t>
      </w: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Андриевская, И. </w:t>
      </w:r>
      <w:r w:rsidRPr="00C66495">
        <w:rPr>
          <w:rFonts w:ascii="Times New Roman" w:hAnsi="Times New Roman" w:cs="Times New Roman"/>
          <w:sz w:val="24"/>
          <w:szCs w:val="24"/>
        </w:rPr>
        <w:t>Наследование доли в хозяйственном обществе / Ирина Андриевская // Юрист. – 2023. – № 8. – С. 20–23.</w:t>
      </w: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3ОК9307</w:t>
      </w:r>
    </w:p>
    <w:p w:rsidR="006B1C2F" w:rsidRPr="00C66495" w:rsidRDefault="006B1C2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Бойко, О. А.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Правовое регулирование наследования по завещанию в Республике Беларусь и Федеративной Республике Германии =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inheritance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 О. А. Бойко // Актуальные вопросы права, образования и психологии : сб.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>. тр. / Могилев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4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ысш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колледж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М-ва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дел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Беларусь. – 2023. –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11. – С. 15–21. </w:t>
      </w:r>
    </w:p>
    <w:p w:rsidR="006B1C2F" w:rsidRPr="00C66495" w:rsidRDefault="006B1C2F" w:rsidP="006B1C2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3Н//2966</w:t>
      </w:r>
    </w:p>
    <w:p w:rsidR="006B1C2F" w:rsidRPr="00C66495" w:rsidRDefault="006B1C2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Прохорчик, О. А.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Государство как участник наследственных правоотношений / О. А. Прохорчик //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ун-та. – 2018. – № 6. – С. 121–128. </w:t>
      </w:r>
    </w:p>
    <w:p w:rsidR="00A31136" w:rsidRPr="00C66495" w:rsidRDefault="00A31136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3ОК5205</w:t>
      </w:r>
    </w:p>
    <w:p w:rsidR="00A31136" w:rsidRPr="00C66495" w:rsidRDefault="00A31136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Функ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, Я. И.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О правах пережившего супруга в отношении акций закрытых акционерных обществ и наследовании таких акций при противодействии со стороны оставшихся акционеров / Я. И.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Юстиция Беларуси. – 2019. – № 9. – С. 28–32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2020. – № 2. – С. 38–42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№ 3. – С. 29–32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№ 4. – С. 25–32. 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A31136" w:rsidRPr="00C66495" w:rsidRDefault="00A31136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Халецкая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К вопросу о наследовании пережившим фактическим супругом / Т. М.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Тенденции развития юридической науки и практики совершенствования правовых институтов в условиях формирования инновационного общества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ст. : в 2 ч. 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ун-т им. Я. Купалы ;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.: С. Е.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Чебуранова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(гл. ред.) [и др.]. – Гродно, 2019. – Ч. 2. – С. 56–60. 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left="800" w:right="100" w:hanging="8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1Н//727579(039)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Халецкая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, Т. М.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Конституционные основы наследственного права / Т. М.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Халецкая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Конституция Республики Беларусь как ценностный выбор: 25 лет свершений и преобразований : сб. ст.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., Минск, 4 марта 2019 г. 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.: Г. А. Василевич (гл. ред.) [и др.]. – Минск, 2019. – С. 411–413. 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1Н//875129К(039)*1Н//743774К(039)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Шпаковская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Наследование цифровых активов как объектов гражданских прав / В. В.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Теоретико-прикладные перспективы правового обеспечения развития экономики : материалы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круглого стола, Минск, 21 окт. 2021 г. : в 2 ч. 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.: Н. Л. Бондаренко (гл. ред.) [и др.]. – Минск, 2021. – Ч. 2. – С. 177–180. 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1Н//833967(039)</w:t>
      </w:r>
    </w:p>
    <w:p w:rsidR="006B1C2F" w:rsidRPr="00C66495" w:rsidRDefault="006B1C2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6B1C2F" w:rsidRPr="00C66495" w:rsidRDefault="006B1C2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6B1C2F" w:rsidRPr="00C66495" w:rsidRDefault="006B1C2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/>
          <w:bCs/>
          <w:sz w:val="24"/>
          <w:szCs w:val="24"/>
        </w:rPr>
      </w:pPr>
      <w:r w:rsidRPr="00C6649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3.Дарение.</w:t>
      </w:r>
    </w:p>
    <w:p w:rsidR="006B1C2F" w:rsidRPr="00C66495" w:rsidRDefault="006B1C2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937A81" w:rsidRPr="00C66495" w:rsidRDefault="002A31B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Абрамович, О. А.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Институт пожертвования в гражданском законодательстве: теория, законодательство, практика = </w:t>
      </w:r>
      <w:r w:rsidRPr="00C66495">
        <w:rPr>
          <w:rFonts w:ascii="Times New Roman" w:hAnsi="Times New Roman" w:cs="Times New Roman"/>
          <w:sz w:val="24"/>
          <w:szCs w:val="24"/>
          <w:lang w:val="en-US"/>
        </w:rPr>
        <w:t>Donation</w:t>
      </w:r>
      <w:r w:rsidRPr="00C66495">
        <w:rPr>
          <w:rFonts w:ascii="Times New Roman" w:hAnsi="Times New Roman" w:cs="Times New Roman"/>
          <w:sz w:val="24"/>
          <w:szCs w:val="24"/>
        </w:rPr>
        <w:t xml:space="preserve">: </w:t>
      </w:r>
      <w:r w:rsidRPr="00C66495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  <w:lang w:val="en-US"/>
        </w:rPr>
        <w:t>directions</w:t>
      </w:r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  <w:lang w:val="en-US"/>
        </w:rPr>
        <w:t>legislation</w:t>
      </w:r>
      <w:r w:rsidRPr="00C66495">
        <w:rPr>
          <w:rFonts w:ascii="Times New Roman" w:hAnsi="Times New Roman" w:cs="Times New Roman"/>
          <w:sz w:val="24"/>
          <w:szCs w:val="24"/>
        </w:rPr>
        <w:t xml:space="preserve"> / О. А. Абрамович //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Сац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экан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прававыя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даслед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– 2023. – № 2. – С. 66–72. </w:t>
      </w:r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3ОК15508</w:t>
      </w:r>
    </w:p>
    <w:p w:rsidR="00C66495" w:rsidRDefault="00C6649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Абрамович, О. А.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К вопросу о применении законодательства, регулирующего запрещение дарения / О. А. Абрамович // Инновационное развитие экономики и права в контексте формирования национальной безопасности : сб. материалов II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., Барановичи, 14–15 марта 2019 г. 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.: В. В. Климук (гл. ред.), В. Н.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Познякевич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, О. Ю. Прокуда. – Барановичи, 2019. – С. 188–190. </w:t>
      </w:r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1Н//727037К(039)*1Н//727038К(039)*1Н//729484К(039)</w:t>
      </w: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Абрамович, О. А.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Направления совершенствования законодательства Республики Беларусь, регулирующего запрещение дарения / О. А. Абрамович //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Весн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родзен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дзярж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ун-та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Янкі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Купалы. Сер. 4,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Правазнаўства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– 2019. – Т. 9, № 3. – С. 58–68. </w:t>
      </w:r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3ОК16320</w:t>
      </w: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Абрамович, О. А.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Особенности дарения отдельных видов имущества =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donation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 О. А. Абрамович //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БарГУ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Сер. "Исторические науки и археология. Экономические науки. Юридические науки". – 2023. – № 2. – С. 49–56. </w:t>
      </w:r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3Н//2822</w:t>
      </w: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2A31BF" w:rsidRPr="00C66495" w:rsidRDefault="002A31BF" w:rsidP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Абрамович, О. А.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Передача имущественных прав и освобождение от имущественных обязанностей как предмет договора дарения / О. А. Абрамович // Юстиция Беларуси. – 2023. – № 11. – С. 26–31. </w:t>
      </w:r>
      <w:bookmarkEnd w:id="0"/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3ОК8150</w:t>
      </w: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Абрамович, О. А.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Правовая природа и признаки договора дарения =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signs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donation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 О. А. Абрамович //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БарГУ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>. Сер. "Исторические науки и археология. Экономические науки. Юридические науки". – 2022. – № 2. – С. 63–69.</w:t>
      </w:r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  <w:r w:rsidRPr="00C66495">
        <w:rPr>
          <w:rFonts w:ascii="Times New Roman" w:hAnsi="Times New Roman" w:cs="Times New Roman"/>
          <w:bCs/>
          <w:sz w:val="24"/>
          <w:szCs w:val="24"/>
        </w:rPr>
        <w:t xml:space="preserve">Шифр НББ: </w:t>
      </w:r>
      <w:r w:rsidRPr="00C66495">
        <w:rPr>
          <w:rFonts w:ascii="Times New Roman" w:hAnsi="Times New Roman" w:cs="Times New Roman"/>
          <w:sz w:val="24"/>
          <w:szCs w:val="24"/>
        </w:rPr>
        <w:t>3Н//2822</w:t>
      </w: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937A81" w:rsidRPr="00C66495" w:rsidRDefault="002A31BF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Гурневич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>, Т. С.</w:t>
      </w:r>
      <w:r w:rsidR="00ED2B44" w:rsidRPr="00C66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</w:rPr>
        <w:t xml:space="preserve">О субсидиарном применении правил договора купли-продажи и дарения к рентным отношениям =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subsidiary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sale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donation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rental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 Т. С.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Гурневич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="00ED2B44" w:rsidRPr="00C66495">
        <w:rPr>
          <w:rFonts w:ascii="Times New Roman" w:hAnsi="Times New Roman" w:cs="Times New Roman"/>
          <w:sz w:val="24"/>
          <w:szCs w:val="24"/>
        </w:rPr>
        <w:t>.</w:t>
      </w:r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БарГУ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>. Сер</w:t>
      </w:r>
      <w:r w:rsidR="00ED2B44" w:rsidRPr="00C66495">
        <w:rPr>
          <w:rFonts w:ascii="Times New Roman" w:hAnsi="Times New Roman" w:cs="Times New Roman"/>
          <w:sz w:val="24"/>
          <w:szCs w:val="24"/>
        </w:rPr>
        <w:t>.</w:t>
      </w:r>
      <w:r w:rsidRPr="00C66495">
        <w:rPr>
          <w:rFonts w:ascii="Times New Roman" w:hAnsi="Times New Roman" w:cs="Times New Roman"/>
          <w:sz w:val="24"/>
          <w:szCs w:val="24"/>
        </w:rPr>
        <w:t xml:space="preserve"> "Исторические науки и археология. Экономич</w:t>
      </w:r>
      <w:r w:rsidR="00ED2B44" w:rsidRPr="00C66495">
        <w:rPr>
          <w:rFonts w:ascii="Times New Roman" w:hAnsi="Times New Roman" w:cs="Times New Roman"/>
          <w:sz w:val="24"/>
          <w:szCs w:val="24"/>
        </w:rPr>
        <w:t>еские науки. Юридические науки</w:t>
      </w:r>
      <w:r w:rsidRPr="00C66495">
        <w:rPr>
          <w:rFonts w:ascii="Times New Roman" w:hAnsi="Times New Roman" w:cs="Times New Roman"/>
          <w:sz w:val="24"/>
          <w:szCs w:val="24"/>
        </w:rPr>
        <w:t xml:space="preserve">". </w:t>
      </w:r>
      <w:r w:rsidR="00ED2B44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 xml:space="preserve"> 2022. </w:t>
      </w:r>
      <w:r w:rsidR="00ED2B44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 xml:space="preserve"> № 2. </w:t>
      </w:r>
      <w:r w:rsidR="00ED2B44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 xml:space="preserve"> С. 83</w:t>
      </w:r>
      <w:r w:rsidR="00ED2B44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 xml:space="preserve">87. </w:t>
      </w:r>
    </w:p>
    <w:p w:rsidR="00ED2B44" w:rsidRPr="00C66495" w:rsidRDefault="00ED2B44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3Н//2822</w:t>
      </w:r>
    </w:p>
    <w:p w:rsidR="00C66495" w:rsidRDefault="00C66495" w:rsidP="00A311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937A81" w:rsidRPr="00C66495" w:rsidRDefault="002A31BF" w:rsidP="00A311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Зимнева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>, С</w:t>
      </w:r>
      <w:r w:rsidR="00ED2B44" w:rsidRPr="00C66495">
        <w:rPr>
          <w:rFonts w:ascii="Times New Roman" w:hAnsi="Times New Roman" w:cs="Times New Roman"/>
          <w:bCs/>
          <w:sz w:val="24"/>
          <w:szCs w:val="24"/>
        </w:rPr>
        <w:t>.</w:t>
      </w:r>
      <w:r w:rsidRPr="00C66495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ED2B44" w:rsidRPr="00C66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</w:rPr>
        <w:t xml:space="preserve">Запрет на дарение государственным служащим подарков в законодательстве Российской Федерации и Республики Беларусь / С. В.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Зимнева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Проблемы гражданского права и процесса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сб</w:t>
      </w:r>
      <w:r w:rsidR="00ED2B44" w:rsidRPr="00C66495">
        <w:rPr>
          <w:rFonts w:ascii="Times New Roman" w:hAnsi="Times New Roman" w:cs="Times New Roman"/>
          <w:sz w:val="24"/>
          <w:szCs w:val="24"/>
        </w:rPr>
        <w:t>.</w:t>
      </w:r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ED2B44" w:rsidRPr="00C66495">
        <w:rPr>
          <w:rFonts w:ascii="Times New Roman" w:hAnsi="Times New Roman" w:cs="Times New Roman"/>
          <w:sz w:val="24"/>
          <w:szCs w:val="24"/>
        </w:rPr>
        <w:t>.</w:t>
      </w:r>
      <w:r w:rsidRPr="00C66495">
        <w:rPr>
          <w:rFonts w:ascii="Times New Roman" w:hAnsi="Times New Roman" w:cs="Times New Roman"/>
          <w:sz w:val="24"/>
          <w:szCs w:val="24"/>
        </w:rPr>
        <w:t xml:space="preserve"> ст</w:t>
      </w:r>
      <w:r w:rsidR="00ED2B44" w:rsidRPr="00C66495">
        <w:rPr>
          <w:rFonts w:ascii="Times New Roman" w:hAnsi="Times New Roman" w:cs="Times New Roman"/>
          <w:sz w:val="24"/>
          <w:szCs w:val="24"/>
        </w:rPr>
        <w:t>.</w:t>
      </w:r>
      <w:r w:rsidRPr="00C6649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D2B44" w:rsidRPr="00C66495"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 w:rsidR="00ED2B44" w:rsidRPr="00C664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2B44" w:rsidRPr="00C6649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ED2B44" w:rsidRPr="00C66495">
        <w:rPr>
          <w:rFonts w:ascii="Times New Roman" w:hAnsi="Times New Roman" w:cs="Times New Roman"/>
          <w:sz w:val="24"/>
          <w:szCs w:val="24"/>
        </w:rPr>
        <w:t>.</w:t>
      </w:r>
      <w:r w:rsidRPr="00C66495">
        <w:rPr>
          <w:rFonts w:ascii="Times New Roman" w:hAnsi="Times New Roman" w:cs="Times New Roman"/>
          <w:sz w:val="24"/>
          <w:szCs w:val="24"/>
        </w:rPr>
        <w:t xml:space="preserve"> ун</w:t>
      </w:r>
      <w:r w:rsidR="00ED2B44" w:rsidRPr="00C66495">
        <w:rPr>
          <w:rFonts w:ascii="Times New Roman" w:hAnsi="Times New Roman" w:cs="Times New Roman"/>
          <w:sz w:val="24"/>
          <w:szCs w:val="24"/>
        </w:rPr>
        <w:t>-</w:t>
      </w:r>
      <w:r w:rsidRPr="00C66495">
        <w:rPr>
          <w:rFonts w:ascii="Times New Roman" w:hAnsi="Times New Roman" w:cs="Times New Roman"/>
          <w:sz w:val="24"/>
          <w:szCs w:val="24"/>
        </w:rPr>
        <w:t xml:space="preserve">т им. Я. Купалы. </w:t>
      </w:r>
      <w:r w:rsidR="00ED2B44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 xml:space="preserve"> Гродно, 2018. </w:t>
      </w:r>
      <w:r w:rsidR="00ED2B44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3. </w:t>
      </w:r>
      <w:r w:rsidR="00ED2B44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 xml:space="preserve"> С. 108</w:t>
      </w:r>
      <w:r w:rsidR="00ED2B44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 xml:space="preserve">116. </w:t>
      </w:r>
    </w:p>
    <w:p w:rsidR="00ED2B44" w:rsidRPr="00C66495" w:rsidRDefault="00ED2B44" w:rsidP="00A311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1Н//733098(039)*1Н//733097(039)</w:t>
      </w: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6495">
        <w:rPr>
          <w:rFonts w:ascii="Times New Roman" w:hAnsi="Times New Roman" w:cs="Times New Roman"/>
          <w:bCs/>
          <w:sz w:val="24"/>
          <w:szCs w:val="24"/>
        </w:rPr>
        <w:t>Функ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, Я. И. </w:t>
      </w:r>
      <w:r w:rsidRPr="00C66495">
        <w:rPr>
          <w:rFonts w:ascii="Times New Roman" w:hAnsi="Times New Roman" w:cs="Times New Roman"/>
          <w:sz w:val="24"/>
          <w:szCs w:val="24"/>
        </w:rPr>
        <w:t xml:space="preserve">О введении в правовую систему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Республки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Беларусь нового вида договора дарения – договора о внесении вклада в имущество хозяйственного общества =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gift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 Я. И.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</w:t>
      </w:r>
      <w:r w:rsidRPr="00C66495">
        <w:rPr>
          <w:rFonts w:ascii="Times New Roman" w:hAnsi="Times New Roman" w:cs="Times New Roman"/>
          <w:sz w:val="24"/>
          <w:szCs w:val="24"/>
        </w:rPr>
        <w:lastRenderedPageBreak/>
        <w:t>Правосудие и правоохранительная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деятельность: законодательство и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: сб.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тр. /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переподгот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>. и повышения квалификации судей, работников прокуратуры, судов и учреждений юстиции Белорус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4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ун-та ;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.: С. К.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Лещенко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(отв. ред.) [ и др.]. – Минск, 2021 –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2. – С. 88–96. 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1Н//833224(039)*1Н//833227(039)</w:t>
      </w: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Функ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 xml:space="preserve">, Я. И. </w:t>
      </w:r>
      <w:r w:rsidRPr="00C66495">
        <w:rPr>
          <w:rFonts w:ascii="Times New Roman" w:hAnsi="Times New Roman" w:cs="Times New Roman"/>
          <w:sz w:val="24"/>
          <w:szCs w:val="24"/>
        </w:rPr>
        <w:t>Прощение долга и дарение: понятие и сходства</w:t>
      </w:r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 xml:space="preserve">: (комментарий к ст. 385 и 543 ГК) / Ян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Гл. бухгалтер. – 2021. – № 8. – С. 23–26. – 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Гражд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. кодексу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495">
        <w:rPr>
          <w:rFonts w:ascii="Times New Roman" w:hAnsi="Times New Roman" w:cs="Times New Roman"/>
          <w:sz w:val="24"/>
          <w:szCs w:val="24"/>
        </w:rPr>
        <w:t>Беларусь).</w:t>
      </w:r>
      <w:proofErr w:type="gramEnd"/>
    </w:p>
    <w:p w:rsidR="00937A81" w:rsidRPr="00C66495" w:rsidRDefault="002A31B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3ОК5622</w:t>
      </w: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2A31BF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C66495">
        <w:rPr>
          <w:rFonts w:ascii="Times New Roman" w:hAnsi="Times New Roman" w:cs="Times New Roman"/>
          <w:bCs/>
          <w:sz w:val="24"/>
          <w:szCs w:val="24"/>
        </w:rPr>
        <w:t>Функ</w:t>
      </w:r>
      <w:proofErr w:type="spellEnd"/>
      <w:r w:rsidRPr="00C66495">
        <w:rPr>
          <w:rFonts w:ascii="Times New Roman" w:hAnsi="Times New Roman" w:cs="Times New Roman"/>
          <w:bCs/>
          <w:sz w:val="24"/>
          <w:szCs w:val="24"/>
        </w:rPr>
        <w:t>, Я</w:t>
      </w:r>
      <w:r w:rsidR="00A31136" w:rsidRPr="00C66495">
        <w:rPr>
          <w:rFonts w:ascii="Times New Roman" w:hAnsi="Times New Roman" w:cs="Times New Roman"/>
          <w:bCs/>
          <w:sz w:val="24"/>
          <w:szCs w:val="24"/>
        </w:rPr>
        <w:t>.</w:t>
      </w:r>
      <w:r w:rsidRPr="00C66495"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A31136" w:rsidRPr="00C66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95">
        <w:rPr>
          <w:rFonts w:ascii="Times New Roman" w:hAnsi="Times New Roman" w:cs="Times New Roman"/>
          <w:sz w:val="24"/>
          <w:szCs w:val="24"/>
        </w:rPr>
        <w:t xml:space="preserve">Соотношение договора предоставления безвозмездной (спонсорской) помощи и договора дарения / Ян </w:t>
      </w:r>
      <w:proofErr w:type="spellStart"/>
      <w:r w:rsidRPr="00C66495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C66495">
        <w:rPr>
          <w:rFonts w:ascii="Times New Roman" w:hAnsi="Times New Roman" w:cs="Times New Roman"/>
          <w:sz w:val="24"/>
          <w:szCs w:val="24"/>
        </w:rPr>
        <w:t xml:space="preserve"> // Юрист. </w:t>
      </w:r>
      <w:r w:rsidR="00A31136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 xml:space="preserve"> 2022. </w:t>
      </w:r>
      <w:r w:rsidR="00A31136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 xml:space="preserve"> № 11. </w:t>
      </w:r>
      <w:r w:rsidR="00A31136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 xml:space="preserve"> С. 40</w:t>
      </w:r>
      <w:r w:rsidR="00A31136" w:rsidRPr="00C66495">
        <w:rPr>
          <w:rFonts w:ascii="Times New Roman" w:hAnsi="Times New Roman" w:cs="Times New Roman"/>
          <w:sz w:val="24"/>
          <w:szCs w:val="24"/>
        </w:rPr>
        <w:t>–</w:t>
      </w:r>
      <w:r w:rsidRPr="00C66495">
        <w:rPr>
          <w:rFonts w:ascii="Times New Roman" w:hAnsi="Times New Roman" w:cs="Times New Roman"/>
          <w:sz w:val="24"/>
          <w:szCs w:val="24"/>
        </w:rPr>
        <w:t>44.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C66495">
        <w:rPr>
          <w:rFonts w:ascii="Times New Roman" w:hAnsi="Times New Roman" w:cs="Times New Roman"/>
          <w:sz w:val="24"/>
          <w:szCs w:val="24"/>
        </w:rPr>
        <w:t>Шифр НББ: 3ОК9307</w:t>
      </w:r>
    </w:p>
    <w:p w:rsidR="00A31136" w:rsidRPr="00C66495" w:rsidRDefault="00A31136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937A81" w:rsidP="00A3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937A81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937A81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937A81" w:rsidP="00A31136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937A81" w:rsidRPr="00C66495" w:rsidRDefault="00937A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sectPr w:rsidR="00937A81" w:rsidRPr="00C66495" w:rsidSect="0093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81"/>
    <w:rsid w:val="002A31BF"/>
    <w:rsid w:val="00351A55"/>
    <w:rsid w:val="006B1C2F"/>
    <w:rsid w:val="00937A81"/>
    <w:rsid w:val="00A31136"/>
    <w:rsid w:val="00C66495"/>
    <w:rsid w:val="00CD2F31"/>
    <w:rsid w:val="00ED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 Galina A.</dc:creator>
  <cp:lastModifiedBy>znak_m_v</cp:lastModifiedBy>
  <cp:revision>2</cp:revision>
  <dcterms:created xsi:type="dcterms:W3CDTF">2024-02-15T14:57:00Z</dcterms:created>
  <dcterms:modified xsi:type="dcterms:W3CDTF">2024-02-15T14:57:00Z</dcterms:modified>
</cp:coreProperties>
</file>